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A198D" w14:textId="77777777" w:rsidR="009109F7" w:rsidRDefault="009109F7" w:rsidP="009109F7">
      <w:pPr>
        <w:spacing w:after="160" w:line="259" w:lineRule="auto"/>
        <w:ind w:left="3600"/>
        <w:rPr>
          <w:rFonts w:ascii="Bahnschrift" w:eastAsiaTheme="minorHAnsi" w:hAnsi="Bahnschrift" w:cstheme="minorBidi"/>
          <w:sz w:val="28"/>
          <w:szCs w:val="28"/>
        </w:rPr>
      </w:pPr>
    </w:p>
    <w:p w14:paraId="5DF32B8F" w14:textId="77777777" w:rsidR="009109F7" w:rsidRPr="002D26BC" w:rsidRDefault="009109F7" w:rsidP="009109F7">
      <w:pPr>
        <w:tabs>
          <w:tab w:val="left" w:pos="3420"/>
        </w:tabs>
        <w:jc w:val="center"/>
        <w:rPr>
          <w:sz w:val="40"/>
          <w:szCs w:val="40"/>
        </w:rPr>
      </w:pPr>
      <w:r w:rsidRPr="002D26BC">
        <w:rPr>
          <w:sz w:val="40"/>
          <w:szCs w:val="40"/>
        </w:rPr>
        <w:t>City of Rogersville</w:t>
      </w:r>
    </w:p>
    <w:p w14:paraId="54DAF805" w14:textId="77777777" w:rsidR="009109F7" w:rsidRDefault="009109F7" w:rsidP="009109F7">
      <w:pPr>
        <w:jc w:val="center"/>
        <w:rPr>
          <w:sz w:val="24"/>
          <w:szCs w:val="24"/>
        </w:rPr>
      </w:pPr>
      <w:r w:rsidRPr="002D26BC">
        <w:rPr>
          <w:sz w:val="24"/>
          <w:szCs w:val="24"/>
        </w:rPr>
        <w:t>PO Box 19,</w:t>
      </w:r>
    </w:p>
    <w:p w14:paraId="6F69C74F" w14:textId="77777777" w:rsidR="009109F7" w:rsidRPr="002D26BC" w:rsidRDefault="009109F7" w:rsidP="009109F7">
      <w:pPr>
        <w:jc w:val="center"/>
        <w:rPr>
          <w:sz w:val="24"/>
          <w:szCs w:val="24"/>
        </w:rPr>
      </w:pPr>
      <w:r w:rsidRPr="002D26BC">
        <w:rPr>
          <w:sz w:val="24"/>
          <w:szCs w:val="24"/>
        </w:rPr>
        <w:t xml:space="preserve"> 211 E Center St</w:t>
      </w:r>
    </w:p>
    <w:p w14:paraId="48100654" w14:textId="77777777" w:rsidR="009109F7" w:rsidRPr="002D26BC" w:rsidRDefault="009109F7" w:rsidP="009109F7">
      <w:pPr>
        <w:jc w:val="center"/>
        <w:rPr>
          <w:sz w:val="24"/>
          <w:szCs w:val="24"/>
        </w:rPr>
      </w:pPr>
      <w:r w:rsidRPr="002D26BC">
        <w:rPr>
          <w:sz w:val="24"/>
          <w:szCs w:val="24"/>
        </w:rPr>
        <w:t>Rogersville, Mo. 65742</w:t>
      </w:r>
    </w:p>
    <w:p w14:paraId="29CF9C42" w14:textId="77777777" w:rsidR="009109F7" w:rsidRPr="002D26BC" w:rsidRDefault="009109F7" w:rsidP="009109F7">
      <w:pPr>
        <w:jc w:val="center"/>
        <w:rPr>
          <w:sz w:val="24"/>
          <w:szCs w:val="24"/>
        </w:rPr>
      </w:pPr>
      <w:r w:rsidRPr="002D26BC">
        <w:rPr>
          <w:sz w:val="24"/>
          <w:szCs w:val="24"/>
        </w:rPr>
        <w:t xml:space="preserve">Phone 417-753-2884     </w:t>
      </w:r>
    </w:p>
    <w:p w14:paraId="1CAA5E5B" w14:textId="77777777" w:rsidR="009109F7" w:rsidRPr="008F7E5C" w:rsidRDefault="009109F7" w:rsidP="009109F7">
      <w:pPr>
        <w:rPr>
          <w:b/>
        </w:rPr>
      </w:pPr>
    </w:p>
    <w:p w14:paraId="4EF27C62" w14:textId="77777777" w:rsidR="009109F7" w:rsidRPr="008F7E5C" w:rsidRDefault="009109F7" w:rsidP="009109F7">
      <w:pPr>
        <w:jc w:val="center"/>
        <w:rPr>
          <w:b/>
          <w:u w:val="single"/>
        </w:rPr>
      </w:pPr>
      <w:r w:rsidRPr="008F7E5C">
        <w:rPr>
          <w:b/>
          <w:u w:val="single"/>
        </w:rPr>
        <w:t xml:space="preserve">Posted </w:t>
      </w:r>
      <w:r>
        <w:rPr>
          <w:b/>
          <w:u w:val="single"/>
        </w:rPr>
        <w:t>on Tuesday September 2</w:t>
      </w:r>
      <w:r w:rsidRPr="000C17C9">
        <w:rPr>
          <w:b/>
          <w:u w:val="single"/>
          <w:vertAlign w:val="superscript"/>
        </w:rPr>
        <w:t>nd</w:t>
      </w:r>
      <w:r w:rsidRPr="0022464B">
        <w:rPr>
          <w:b/>
          <w:bCs/>
          <w:u w:val="single"/>
        </w:rPr>
        <w:t>, 202</w:t>
      </w:r>
      <w:r>
        <w:rPr>
          <w:b/>
          <w:bCs/>
          <w:u w:val="single"/>
        </w:rPr>
        <w:t>5</w:t>
      </w:r>
      <w:r w:rsidRPr="0022464B">
        <w:rPr>
          <w:b/>
          <w:bCs/>
          <w:u w:val="single"/>
        </w:rPr>
        <w:t xml:space="preserve">, </w:t>
      </w:r>
      <w:r w:rsidRPr="008F7E5C">
        <w:rPr>
          <w:b/>
          <w:u w:val="single"/>
        </w:rPr>
        <w:t>at 12:00 pm</w:t>
      </w:r>
    </w:p>
    <w:p w14:paraId="479AA5B3" w14:textId="77777777" w:rsidR="009109F7" w:rsidRDefault="009109F7" w:rsidP="009109F7">
      <w:pPr>
        <w:jc w:val="center"/>
      </w:pPr>
      <w:r w:rsidRPr="008F7E5C">
        <w:t>The tentative agenda for the meeting on</w:t>
      </w:r>
      <w:r>
        <w:t xml:space="preserve"> Thursday September 4</w:t>
      </w:r>
      <w:r w:rsidRPr="000C17C9">
        <w:rPr>
          <w:vertAlign w:val="superscript"/>
        </w:rPr>
        <w:t>th</w:t>
      </w:r>
      <w:r w:rsidRPr="008F7E5C">
        <w:t>, 20</w:t>
      </w:r>
      <w:r>
        <w:t>25,</w:t>
      </w:r>
      <w:r w:rsidRPr="008F7E5C">
        <w:t xml:space="preserve"> starting at </w:t>
      </w:r>
      <w:r>
        <w:t>6:00</w:t>
      </w:r>
      <w:r w:rsidRPr="008F7E5C">
        <w:t xml:space="preserve"> p.m.</w:t>
      </w:r>
    </w:p>
    <w:p w14:paraId="12D3A5A9" w14:textId="77777777" w:rsidR="009109F7" w:rsidRDefault="009109F7" w:rsidP="009109F7">
      <w:pPr>
        <w:jc w:val="center"/>
      </w:pPr>
    </w:p>
    <w:p w14:paraId="5C8711DE" w14:textId="77777777" w:rsidR="009109F7" w:rsidRDefault="009109F7" w:rsidP="009109F7">
      <w:pPr>
        <w:jc w:val="center"/>
      </w:pPr>
    </w:p>
    <w:p w14:paraId="44C56ACF" w14:textId="77777777" w:rsidR="009109F7" w:rsidRDefault="009109F7" w:rsidP="009109F7">
      <w:pPr>
        <w:jc w:val="center"/>
      </w:pPr>
    </w:p>
    <w:p w14:paraId="649F5606" w14:textId="77777777" w:rsidR="009109F7" w:rsidRDefault="009109F7" w:rsidP="009109F7">
      <w:pPr>
        <w:ind w:left="2880" w:firstLine="720"/>
      </w:pPr>
      <w:r>
        <w:t xml:space="preserve">6:00 p.m. </w:t>
      </w:r>
      <w:r w:rsidRPr="008F7E5C">
        <w:t>Call to Order Mayor J</w:t>
      </w:r>
      <w:r>
        <w:t>ack Cole</w:t>
      </w:r>
    </w:p>
    <w:p w14:paraId="4FB40151" w14:textId="77777777" w:rsidR="009109F7" w:rsidRDefault="009109F7" w:rsidP="009109F7">
      <w:pPr>
        <w:ind w:left="2880" w:firstLine="720"/>
      </w:pPr>
    </w:p>
    <w:p w14:paraId="47A351CC" w14:textId="77777777" w:rsidR="009109F7" w:rsidRDefault="009109F7" w:rsidP="009109F7">
      <w:pPr>
        <w:ind w:left="720" w:firstLine="720"/>
      </w:pPr>
      <w:r>
        <w:t>Approval 08/18/2025</w:t>
      </w:r>
      <w:r>
        <w:tab/>
        <w:t>Minutes</w:t>
      </w:r>
      <w:r>
        <w:tab/>
      </w:r>
      <w:r>
        <w:tab/>
      </w:r>
      <w:r>
        <w:tab/>
      </w:r>
      <w:r>
        <w:tab/>
        <w:t>Board</w:t>
      </w:r>
    </w:p>
    <w:p w14:paraId="5F85E2FD" w14:textId="77777777" w:rsidR="009109F7" w:rsidRDefault="009109F7" w:rsidP="009109F7">
      <w:pPr>
        <w:ind w:left="720" w:firstLine="720"/>
      </w:pPr>
      <w:r>
        <w:t>Approval 08/18/2025</w:t>
      </w:r>
      <w:r>
        <w:tab/>
        <w:t>Public Hearing Minutes</w:t>
      </w:r>
      <w:r>
        <w:tab/>
      </w:r>
      <w:r>
        <w:tab/>
      </w:r>
      <w:r>
        <w:tab/>
        <w:t>Board</w:t>
      </w:r>
    </w:p>
    <w:p w14:paraId="2E61E29F" w14:textId="77777777" w:rsidR="009109F7" w:rsidRDefault="009109F7" w:rsidP="009109F7">
      <w:pPr>
        <w:ind w:left="720" w:firstLine="720"/>
      </w:pPr>
    </w:p>
    <w:p w14:paraId="7C3FB803" w14:textId="77777777" w:rsidR="009109F7" w:rsidRPr="008F7E5C" w:rsidRDefault="009109F7" w:rsidP="009109F7">
      <w:r w:rsidRPr="008F7E5C">
        <w:tab/>
      </w:r>
      <w:r w:rsidRPr="008F7E5C">
        <w:tab/>
        <w:t>Accounts Payable</w:t>
      </w:r>
      <w:r w:rsidRPr="008F7E5C">
        <w:tab/>
      </w:r>
      <w:r w:rsidRPr="008F7E5C">
        <w:tab/>
      </w:r>
      <w:r w:rsidRPr="008F7E5C">
        <w:tab/>
      </w:r>
      <w:r w:rsidRPr="008F7E5C">
        <w:tab/>
      </w:r>
      <w:r w:rsidRPr="008F7E5C">
        <w:tab/>
      </w:r>
      <w:r>
        <w:tab/>
      </w:r>
      <w:r w:rsidRPr="008F7E5C">
        <w:t>Board</w:t>
      </w:r>
    </w:p>
    <w:p w14:paraId="33834B85" w14:textId="77777777" w:rsidR="009109F7" w:rsidRPr="008F7E5C" w:rsidRDefault="009109F7" w:rsidP="009109F7"/>
    <w:p w14:paraId="4EF4EDAE" w14:textId="77777777" w:rsidR="009109F7" w:rsidRDefault="009109F7" w:rsidP="009109F7">
      <w:pPr>
        <w:rPr>
          <w:b/>
          <w:u w:val="single"/>
        </w:rPr>
      </w:pPr>
      <w:r w:rsidRPr="008F7E5C">
        <w:tab/>
        <w:t xml:space="preserve"> </w:t>
      </w:r>
      <w:r w:rsidRPr="008F7E5C">
        <w:tab/>
      </w:r>
      <w:r>
        <w:rPr>
          <w:b/>
          <w:u w:val="single"/>
        </w:rPr>
        <w:t>Community</w:t>
      </w:r>
      <w:r w:rsidRPr="008F7E5C">
        <w:rPr>
          <w:b/>
          <w:u w:val="single"/>
        </w:rPr>
        <w:t xml:space="preserve"> Input:</w:t>
      </w:r>
    </w:p>
    <w:p w14:paraId="254F072D" w14:textId="77777777" w:rsidR="009109F7" w:rsidRPr="007A6140" w:rsidRDefault="009109F7" w:rsidP="009109F7">
      <w:pPr>
        <w:rPr>
          <w:bCs/>
        </w:rPr>
      </w:pPr>
      <w:r>
        <w:rPr>
          <w:bCs/>
        </w:rPr>
        <w:tab/>
      </w:r>
      <w:r>
        <w:rPr>
          <w:bCs/>
        </w:rPr>
        <w:tab/>
      </w:r>
    </w:p>
    <w:p w14:paraId="63D31074" w14:textId="77777777" w:rsidR="009109F7" w:rsidRPr="00FD26C7" w:rsidRDefault="009109F7" w:rsidP="009109F7">
      <w:pPr>
        <w:rPr>
          <w:b/>
          <w:u w:val="single"/>
        </w:rPr>
      </w:pPr>
      <w:r>
        <w:rPr>
          <w:b/>
        </w:rPr>
        <w:tab/>
      </w:r>
      <w:r>
        <w:rPr>
          <w:b/>
        </w:rPr>
        <w:tab/>
      </w:r>
      <w:r w:rsidRPr="00723B87">
        <w:rPr>
          <w:b/>
          <w:u w:val="single"/>
        </w:rPr>
        <w:t>Guest Speakers:</w:t>
      </w:r>
      <w:r>
        <w:rPr>
          <w:bCs/>
        </w:rPr>
        <w:tab/>
      </w:r>
      <w:r>
        <w:rPr>
          <w:bCs/>
        </w:rPr>
        <w:tab/>
      </w:r>
      <w:r>
        <w:rPr>
          <w:bCs/>
        </w:rPr>
        <w:tab/>
      </w:r>
      <w:r>
        <w:rPr>
          <w:bCs/>
        </w:rPr>
        <w:tab/>
      </w:r>
      <w:r>
        <w:rPr>
          <w:bCs/>
        </w:rPr>
        <w:tab/>
      </w:r>
      <w:r>
        <w:rPr>
          <w:bCs/>
        </w:rPr>
        <w:tab/>
      </w:r>
    </w:p>
    <w:p w14:paraId="332B1A71" w14:textId="77777777" w:rsidR="009109F7" w:rsidRPr="00ED203B" w:rsidRDefault="009109F7" w:rsidP="009109F7">
      <w:pPr>
        <w:rPr>
          <w:bCs/>
        </w:rPr>
      </w:pPr>
      <w:r>
        <w:rPr>
          <w:bCs/>
        </w:rPr>
        <w:tab/>
      </w:r>
      <w:r>
        <w:rPr>
          <w:bCs/>
        </w:rPr>
        <w:tab/>
      </w:r>
      <w:r>
        <w:rPr>
          <w:bCs/>
        </w:rPr>
        <w:tab/>
      </w:r>
      <w:r>
        <w:rPr>
          <w:bCs/>
        </w:rPr>
        <w:tab/>
      </w:r>
      <w:r>
        <w:rPr>
          <w:bCs/>
        </w:rPr>
        <w:tab/>
      </w:r>
    </w:p>
    <w:p w14:paraId="17A234E6" w14:textId="77777777" w:rsidR="009109F7" w:rsidRPr="008F7E5C" w:rsidRDefault="009109F7" w:rsidP="009109F7">
      <w:r w:rsidRPr="008F7E5C">
        <w:rPr>
          <w:b/>
        </w:rPr>
        <w:tab/>
      </w:r>
      <w:r w:rsidRPr="008F7E5C">
        <w:rPr>
          <w:b/>
        </w:rPr>
        <w:tab/>
      </w:r>
      <w:r w:rsidRPr="008F7E5C">
        <w:rPr>
          <w:b/>
          <w:u w:val="single"/>
        </w:rPr>
        <w:t>Planning and Zoning</w:t>
      </w:r>
      <w:r w:rsidRPr="008F7E5C">
        <w:t xml:space="preserve"> </w:t>
      </w:r>
      <w:r w:rsidRPr="008F7E5C">
        <w:tab/>
      </w:r>
      <w:r w:rsidRPr="008F7E5C">
        <w:tab/>
      </w:r>
      <w:r w:rsidRPr="008F7E5C">
        <w:tab/>
      </w:r>
      <w:r w:rsidRPr="008F7E5C">
        <w:tab/>
      </w:r>
      <w:r w:rsidRPr="008F7E5C">
        <w:tab/>
      </w:r>
      <w:r>
        <w:tab/>
      </w:r>
      <w:r w:rsidRPr="008F7E5C">
        <w:t>P/Z Member</w:t>
      </w:r>
    </w:p>
    <w:p w14:paraId="44D418D9" w14:textId="77777777" w:rsidR="009109F7" w:rsidRPr="008F7E5C" w:rsidRDefault="009109F7" w:rsidP="009109F7"/>
    <w:p w14:paraId="17CA06A4" w14:textId="77777777" w:rsidR="009109F7" w:rsidRPr="008F7E5C" w:rsidRDefault="009109F7" w:rsidP="009109F7">
      <w:r w:rsidRPr="008F7E5C">
        <w:tab/>
      </w:r>
      <w:r w:rsidRPr="008F7E5C">
        <w:tab/>
      </w:r>
      <w:r w:rsidRPr="008F7E5C">
        <w:rPr>
          <w:b/>
          <w:bCs/>
          <w:u w:val="single"/>
        </w:rPr>
        <w:t>Administrator Report</w:t>
      </w:r>
      <w:r w:rsidRPr="008F7E5C">
        <w:rPr>
          <w:b/>
          <w:bCs/>
        </w:rPr>
        <w:tab/>
      </w:r>
      <w:r w:rsidRPr="008F7E5C">
        <w:rPr>
          <w:b/>
          <w:bCs/>
        </w:rPr>
        <w:tab/>
      </w:r>
      <w:r w:rsidRPr="008F7E5C">
        <w:rPr>
          <w:b/>
          <w:bCs/>
        </w:rPr>
        <w:tab/>
      </w:r>
      <w:r w:rsidRPr="008F7E5C">
        <w:rPr>
          <w:b/>
          <w:bCs/>
        </w:rPr>
        <w:tab/>
      </w:r>
      <w:r w:rsidRPr="008F7E5C">
        <w:rPr>
          <w:b/>
          <w:bCs/>
        </w:rPr>
        <w:tab/>
      </w:r>
      <w:r>
        <w:rPr>
          <w:b/>
          <w:bCs/>
        </w:rPr>
        <w:tab/>
      </w:r>
      <w:r w:rsidRPr="008F7E5C">
        <w:t>Administrator</w:t>
      </w:r>
    </w:p>
    <w:p w14:paraId="3C6D71D5" w14:textId="77777777" w:rsidR="009109F7" w:rsidRPr="008F7E5C" w:rsidRDefault="009109F7" w:rsidP="009109F7">
      <w:pPr>
        <w:rPr>
          <w:b/>
          <w:bCs/>
          <w:u w:val="single"/>
        </w:rPr>
      </w:pPr>
    </w:p>
    <w:p w14:paraId="4DB4D151" w14:textId="77777777" w:rsidR="009109F7" w:rsidRPr="00F77CE2" w:rsidRDefault="009109F7" w:rsidP="009109F7">
      <w:pPr>
        <w:rPr>
          <w:bCs/>
        </w:rPr>
      </w:pPr>
      <w:r w:rsidRPr="008F7E5C">
        <w:tab/>
      </w:r>
      <w:r w:rsidRPr="008F7E5C">
        <w:tab/>
      </w:r>
      <w:r w:rsidRPr="008F7E5C">
        <w:rPr>
          <w:b/>
          <w:u w:val="single"/>
        </w:rPr>
        <w:t xml:space="preserve">Old Business  </w:t>
      </w:r>
      <w:r>
        <w:rPr>
          <w:bCs/>
        </w:rPr>
        <w:tab/>
      </w:r>
      <w:r>
        <w:rPr>
          <w:bCs/>
        </w:rPr>
        <w:tab/>
      </w:r>
    </w:p>
    <w:p w14:paraId="2CCF0192" w14:textId="77777777" w:rsidR="009109F7" w:rsidRDefault="009109F7" w:rsidP="009109F7">
      <w:pPr>
        <w:ind w:left="720" w:firstLine="720"/>
        <w:rPr>
          <w:bCs/>
        </w:rPr>
      </w:pPr>
      <w:r>
        <w:rPr>
          <w:bCs/>
        </w:rPr>
        <w:t>Cyber insurance RFP</w:t>
      </w:r>
      <w:r>
        <w:rPr>
          <w:bCs/>
        </w:rPr>
        <w:tab/>
      </w:r>
      <w:r>
        <w:rPr>
          <w:bCs/>
        </w:rPr>
        <w:tab/>
      </w:r>
      <w:r>
        <w:rPr>
          <w:bCs/>
        </w:rPr>
        <w:tab/>
      </w:r>
      <w:r>
        <w:rPr>
          <w:bCs/>
        </w:rPr>
        <w:tab/>
      </w:r>
      <w:r>
        <w:rPr>
          <w:bCs/>
        </w:rPr>
        <w:tab/>
      </w:r>
      <w:r>
        <w:rPr>
          <w:bCs/>
        </w:rPr>
        <w:tab/>
        <w:t>Board</w:t>
      </w:r>
    </w:p>
    <w:p w14:paraId="1C7BFC28" w14:textId="77777777" w:rsidR="009109F7" w:rsidRPr="000419A1" w:rsidRDefault="009109F7" w:rsidP="009109F7">
      <w:pPr>
        <w:ind w:left="720" w:firstLine="720"/>
        <w:rPr>
          <w:bCs/>
        </w:rPr>
      </w:pPr>
      <w:r>
        <w:rPr>
          <w:bCs/>
        </w:rPr>
        <w:t>Ordinance changes</w:t>
      </w:r>
      <w:r>
        <w:rPr>
          <w:bCs/>
        </w:rPr>
        <w:tab/>
      </w:r>
      <w:r>
        <w:rPr>
          <w:bCs/>
        </w:rPr>
        <w:tab/>
      </w:r>
      <w:r>
        <w:rPr>
          <w:bCs/>
        </w:rPr>
        <w:tab/>
      </w:r>
      <w:r>
        <w:rPr>
          <w:bCs/>
        </w:rPr>
        <w:tab/>
      </w:r>
      <w:r>
        <w:rPr>
          <w:bCs/>
        </w:rPr>
        <w:tab/>
      </w:r>
      <w:r>
        <w:rPr>
          <w:bCs/>
        </w:rPr>
        <w:tab/>
        <w:t>Board</w:t>
      </w:r>
    </w:p>
    <w:p w14:paraId="5B855442" w14:textId="77777777" w:rsidR="009109F7" w:rsidRDefault="009109F7" w:rsidP="009109F7">
      <w:pPr>
        <w:ind w:left="720" w:firstLine="720"/>
        <w:rPr>
          <w:bCs/>
        </w:rPr>
      </w:pPr>
      <w:r w:rsidRPr="008F7E5C">
        <w:rPr>
          <w:b/>
          <w:u w:val="single"/>
        </w:rPr>
        <w:t>New Business</w:t>
      </w:r>
      <w:r>
        <w:rPr>
          <w:bCs/>
        </w:rPr>
        <w:t xml:space="preserve"> </w:t>
      </w:r>
    </w:p>
    <w:p w14:paraId="24FE5DFE" w14:textId="77777777" w:rsidR="009109F7" w:rsidRPr="00E80E92" w:rsidRDefault="009109F7" w:rsidP="009109F7">
      <w:pPr>
        <w:rPr>
          <w:bCs/>
        </w:rPr>
      </w:pPr>
      <w:r>
        <w:rPr>
          <w:b/>
        </w:rPr>
        <w:tab/>
      </w:r>
      <w:r>
        <w:rPr>
          <w:b/>
        </w:rPr>
        <w:tab/>
      </w:r>
      <w:r>
        <w:rPr>
          <w:bCs/>
        </w:rPr>
        <w:t xml:space="preserve"> </w:t>
      </w:r>
    </w:p>
    <w:p w14:paraId="4D688FF8" w14:textId="77777777" w:rsidR="009109F7" w:rsidRPr="00FE1721" w:rsidRDefault="009109F7" w:rsidP="009109F7">
      <w:pPr>
        <w:rPr>
          <w:b/>
        </w:rPr>
      </w:pPr>
    </w:p>
    <w:p w14:paraId="3F680DDC" w14:textId="77777777" w:rsidR="009109F7" w:rsidRDefault="009109F7" w:rsidP="009109F7">
      <w:pPr>
        <w:ind w:left="4320" w:firstLine="720"/>
        <w:rPr>
          <w:b/>
          <w:u w:val="single"/>
        </w:rPr>
      </w:pPr>
    </w:p>
    <w:p w14:paraId="15E898ED" w14:textId="77777777" w:rsidR="009109F7" w:rsidRDefault="009109F7" w:rsidP="009109F7">
      <w:pPr>
        <w:jc w:val="center"/>
        <w:rPr>
          <w:b/>
        </w:rPr>
      </w:pPr>
      <w:r w:rsidRPr="008F7E5C">
        <w:rPr>
          <w:b/>
        </w:rPr>
        <w:t xml:space="preserve">Adjourn </w:t>
      </w:r>
      <w:r>
        <w:rPr>
          <w:b/>
        </w:rPr>
        <w:t xml:space="preserve">to closed </w:t>
      </w:r>
      <w:proofErr w:type="gramStart"/>
      <w:r>
        <w:rPr>
          <w:b/>
        </w:rPr>
        <w:t>session</w:t>
      </w:r>
      <w:proofErr w:type="gramEnd"/>
    </w:p>
    <w:p w14:paraId="173F7412" w14:textId="77777777" w:rsidR="009109F7" w:rsidRPr="002D26BC" w:rsidRDefault="009109F7" w:rsidP="009109F7">
      <w:pPr>
        <w:pBdr>
          <w:top w:val="single" w:sz="4" w:space="1" w:color="auto"/>
          <w:left w:val="single" w:sz="4" w:space="4" w:color="auto"/>
          <w:bottom w:val="single" w:sz="4" w:space="1" w:color="auto"/>
          <w:right w:val="single" w:sz="4" w:space="4" w:color="auto"/>
        </w:pBdr>
        <w:ind w:left="720"/>
        <w:rPr>
          <w:sz w:val="18"/>
          <w:szCs w:val="18"/>
        </w:rPr>
      </w:pPr>
      <w:r w:rsidRPr="0006055A">
        <w:rPr>
          <w:sz w:val="18"/>
          <w:szCs w:val="18"/>
        </w:rPr>
        <w:t>*</w:t>
      </w:r>
      <w:bookmarkStart w:id="0" w:name="_Hlk9328311"/>
      <w:r w:rsidRPr="0006055A">
        <w:rPr>
          <w:sz w:val="18"/>
          <w:szCs w:val="18"/>
        </w:rPr>
        <w:t xml:space="preserve">Pursuant to </w:t>
      </w:r>
      <w:proofErr w:type="spellStart"/>
      <w:r w:rsidRPr="0006055A">
        <w:rPr>
          <w:sz w:val="18"/>
          <w:szCs w:val="18"/>
        </w:rPr>
        <w:t>RSMo</w:t>
      </w:r>
      <w:proofErr w:type="spellEnd"/>
      <w:r w:rsidRPr="0006055A">
        <w:rPr>
          <w:sz w:val="18"/>
          <w:szCs w:val="18"/>
        </w:rPr>
        <w:t xml:space="preserve">. </w:t>
      </w:r>
      <w:bookmarkEnd w:id="0"/>
      <w:r w:rsidRPr="0006055A">
        <w:rPr>
          <w:sz w:val="18"/>
          <w:szCs w:val="18"/>
        </w:rPr>
        <w:t xml:space="preserve">610.022, the Board of Alderman will meet in closed session re:  Hiring, firing, </w:t>
      </w:r>
      <w:proofErr w:type="gramStart"/>
      <w:r w:rsidRPr="0006055A">
        <w:rPr>
          <w:sz w:val="18"/>
          <w:szCs w:val="18"/>
        </w:rPr>
        <w:t>disciplining</w:t>
      </w:r>
      <w:proofErr w:type="gramEnd"/>
      <w:r w:rsidRPr="0006055A">
        <w:rPr>
          <w:sz w:val="18"/>
          <w:szCs w:val="18"/>
        </w:rPr>
        <w:t xml:space="preserve"> or promoting of particular employees by a public governmental body when personal information about the employee is discussed or recorded. As used in this subdivision, the term “personal information” means information relating to the performance or merit of individual employee; </w:t>
      </w:r>
      <w:proofErr w:type="gramStart"/>
      <w:r w:rsidRPr="0006055A">
        <w:rPr>
          <w:sz w:val="18"/>
          <w:szCs w:val="18"/>
        </w:rPr>
        <w:t>and,</w:t>
      </w:r>
      <w:proofErr w:type="gramEnd"/>
      <w:r w:rsidRPr="0006055A">
        <w:rPr>
          <w:sz w:val="18"/>
          <w:szCs w:val="18"/>
        </w:rPr>
        <w:t xml:space="preserve"> Legal Discussion.</w:t>
      </w:r>
    </w:p>
    <w:p w14:paraId="7854A450" w14:textId="77777777" w:rsidR="009109F7" w:rsidRDefault="009109F7" w:rsidP="009109F7">
      <w:pPr>
        <w:spacing w:after="160" w:line="259" w:lineRule="auto"/>
        <w:ind w:left="3600"/>
        <w:rPr>
          <w:rFonts w:ascii="Bahnschrift" w:eastAsiaTheme="minorHAnsi" w:hAnsi="Bahnschrift" w:cstheme="minorBidi"/>
          <w:sz w:val="28"/>
          <w:szCs w:val="28"/>
        </w:rPr>
      </w:pPr>
    </w:p>
    <w:p w14:paraId="62307FBB" w14:textId="77777777" w:rsidR="009109F7" w:rsidRDefault="009109F7" w:rsidP="009109F7">
      <w:pPr>
        <w:spacing w:after="160" w:line="259" w:lineRule="auto"/>
        <w:ind w:left="3600"/>
        <w:rPr>
          <w:rFonts w:ascii="Bahnschrift" w:eastAsiaTheme="minorHAnsi" w:hAnsi="Bahnschrift" w:cstheme="minorBidi"/>
          <w:sz w:val="28"/>
          <w:szCs w:val="28"/>
        </w:rPr>
      </w:pPr>
    </w:p>
    <w:p w14:paraId="79A10DB5" w14:textId="77777777" w:rsidR="009109F7" w:rsidRDefault="009109F7" w:rsidP="009109F7">
      <w:pPr>
        <w:spacing w:after="160" w:line="259" w:lineRule="auto"/>
        <w:ind w:left="3600"/>
        <w:rPr>
          <w:rFonts w:ascii="Bahnschrift" w:eastAsiaTheme="minorHAnsi" w:hAnsi="Bahnschrift" w:cstheme="minorBidi"/>
          <w:sz w:val="28"/>
          <w:szCs w:val="28"/>
        </w:rPr>
      </w:pPr>
    </w:p>
    <w:p w14:paraId="3297E4B9" w14:textId="77777777" w:rsidR="009109F7" w:rsidRDefault="009109F7" w:rsidP="009109F7">
      <w:pPr>
        <w:spacing w:after="160" w:line="259" w:lineRule="auto"/>
        <w:ind w:left="3600"/>
        <w:rPr>
          <w:rFonts w:ascii="Bahnschrift" w:eastAsiaTheme="minorHAnsi" w:hAnsi="Bahnschrift" w:cstheme="minorBidi"/>
          <w:sz w:val="28"/>
          <w:szCs w:val="28"/>
        </w:rPr>
      </w:pPr>
    </w:p>
    <w:p w14:paraId="7176E5F9" w14:textId="77777777" w:rsidR="009109F7" w:rsidRDefault="009109F7"/>
    <w:sectPr w:rsidR="00910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F7"/>
    <w:rsid w:val="0091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6143"/>
  <w15:chartTrackingRefBased/>
  <w15:docId w15:val="{653DB3B8-F78B-4A45-BE51-57C50412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F7"/>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9109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09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09F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09F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109F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109F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109F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109F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109F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9F7"/>
    <w:rPr>
      <w:rFonts w:eastAsiaTheme="majorEastAsia" w:cstheme="majorBidi"/>
      <w:color w:val="272727" w:themeColor="text1" w:themeTint="D8"/>
    </w:rPr>
  </w:style>
  <w:style w:type="paragraph" w:styleId="Title">
    <w:name w:val="Title"/>
    <w:basedOn w:val="Normal"/>
    <w:next w:val="Normal"/>
    <w:link w:val="TitleChar"/>
    <w:uiPriority w:val="10"/>
    <w:qFormat/>
    <w:rsid w:val="009109F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0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9F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0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9F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109F7"/>
    <w:rPr>
      <w:i/>
      <w:iCs/>
      <w:color w:val="404040" w:themeColor="text1" w:themeTint="BF"/>
    </w:rPr>
  </w:style>
  <w:style w:type="paragraph" w:styleId="ListParagraph">
    <w:name w:val="List Paragraph"/>
    <w:basedOn w:val="Normal"/>
    <w:uiPriority w:val="34"/>
    <w:qFormat/>
    <w:rsid w:val="009109F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109F7"/>
    <w:rPr>
      <w:i/>
      <w:iCs/>
      <w:color w:val="0F4761" w:themeColor="accent1" w:themeShade="BF"/>
    </w:rPr>
  </w:style>
  <w:style w:type="paragraph" w:styleId="IntenseQuote">
    <w:name w:val="Intense Quote"/>
    <w:basedOn w:val="Normal"/>
    <w:next w:val="Normal"/>
    <w:link w:val="IntenseQuoteChar"/>
    <w:uiPriority w:val="30"/>
    <w:qFormat/>
    <w:rsid w:val="009109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109F7"/>
    <w:rPr>
      <w:i/>
      <w:iCs/>
      <w:color w:val="0F4761" w:themeColor="accent1" w:themeShade="BF"/>
    </w:rPr>
  </w:style>
  <w:style w:type="character" w:styleId="IntenseReference">
    <w:name w:val="Intense Reference"/>
    <w:basedOn w:val="DefaultParagraphFont"/>
    <w:uiPriority w:val="32"/>
    <w:qFormat/>
    <w:rsid w:val="009109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Bybee</dc:creator>
  <cp:keywords/>
  <dc:description/>
  <cp:lastModifiedBy>Chad Bybee</cp:lastModifiedBy>
  <cp:revision>1</cp:revision>
  <dcterms:created xsi:type="dcterms:W3CDTF">2025-09-02T19:40:00Z</dcterms:created>
  <dcterms:modified xsi:type="dcterms:W3CDTF">2025-09-02T19:41:00Z</dcterms:modified>
</cp:coreProperties>
</file>